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新闻出版版权领域基层政务公开标准目录</w:t>
      </w:r>
    </w:p>
    <w:tbl>
      <w:tblPr>
        <w:tblW w:w="14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814"/>
        <w:gridCol w:w="815"/>
        <w:gridCol w:w="1914"/>
        <w:gridCol w:w="2280"/>
        <w:gridCol w:w="1194"/>
        <w:gridCol w:w="1113"/>
        <w:gridCol w:w="1520"/>
        <w:gridCol w:w="745"/>
        <w:gridCol w:w="675"/>
        <w:gridCol w:w="660"/>
        <w:gridCol w:w="729"/>
        <w:gridCol w:w="711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553" w:type="dxa"/>
            <w:vMerge w:val="restart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629" w:type="dxa"/>
            <w:gridSpan w:val="2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公开事项</w:t>
            </w:r>
          </w:p>
        </w:tc>
        <w:tc>
          <w:tcPr>
            <w:tcW w:w="1914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公开内容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（要素）</w:t>
            </w:r>
          </w:p>
        </w:tc>
        <w:tc>
          <w:tcPr>
            <w:tcW w:w="2280" w:type="dxa"/>
            <w:vMerge w:val="restart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公开依据</w:t>
            </w:r>
          </w:p>
        </w:tc>
        <w:tc>
          <w:tcPr>
            <w:tcW w:w="1194" w:type="dxa"/>
            <w:vMerge w:val="restart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公开时限  </w:t>
            </w:r>
          </w:p>
        </w:tc>
        <w:tc>
          <w:tcPr>
            <w:tcW w:w="1113" w:type="dxa"/>
            <w:vMerge w:val="restart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公开主体</w:t>
            </w:r>
          </w:p>
        </w:tc>
        <w:tc>
          <w:tcPr>
            <w:tcW w:w="1520" w:type="dxa"/>
            <w:vMerge w:val="restart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公开渠道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和载体</w:t>
            </w:r>
          </w:p>
        </w:tc>
        <w:tc>
          <w:tcPr>
            <w:tcW w:w="1420" w:type="dxa"/>
            <w:gridSpan w:val="2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公开对象</w:t>
            </w:r>
          </w:p>
        </w:tc>
        <w:tc>
          <w:tcPr>
            <w:tcW w:w="1389" w:type="dxa"/>
            <w:gridSpan w:val="2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公开方式</w:t>
            </w:r>
          </w:p>
        </w:tc>
        <w:tc>
          <w:tcPr>
            <w:tcW w:w="1521" w:type="dxa"/>
            <w:gridSpan w:val="2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553" w:type="dxa"/>
            <w:vMerge w:val="continue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一级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事项</w:t>
            </w:r>
          </w:p>
        </w:tc>
        <w:tc>
          <w:tcPr>
            <w:tcW w:w="815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二级事项</w:t>
            </w:r>
          </w:p>
        </w:tc>
        <w:tc>
          <w:tcPr>
            <w:tcW w:w="1914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vMerge w:val="continue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5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全社会</w:t>
            </w:r>
          </w:p>
        </w:tc>
        <w:tc>
          <w:tcPr>
            <w:tcW w:w="675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特定群众</w:t>
            </w:r>
          </w:p>
        </w:tc>
        <w:tc>
          <w:tcPr>
            <w:tcW w:w="660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主动公开</w:t>
            </w:r>
          </w:p>
        </w:tc>
        <w:tc>
          <w:tcPr>
            <w:tcW w:w="729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依申请公开</w:t>
            </w:r>
          </w:p>
        </w:tc>
        <w:tc>
          <w:tcPr>
            <w:tcW w:w="711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县级</w:t>
            </w:r>
          </w:p>
        </w:tc>
        <w:tc>
          <w:tcPr>
            <w:tcW w:w="810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7" w:hRule="atLeast"/>
        </w:trPr>
        <w:tc>
          <w:tcPr>
            <w:tcW w:w="553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许可</w:t>
            </w:r>
          </w:p>
        </w:tc>
        <w:tc>
          <w:tcPr>
            <w:tcW w:w="815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24"/>
                <w:szCs w:val="24"/>
              </w:rPr>
              <w:t>出版物零售单位和变更审批</w:t>
            </w:r>
          </w:p>
        </w:tc>
        <w:tc>
          <w:tcPr>
            <w:tcW w:w="1914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24"/>
                <w:szCs w:val="24"/>
              </w:rPr>
              <w:t>1.办事指南：主要包括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基本信息</w:t>
            </w:r>
            <w:r>
              <w:rPr>
                <w:sz w:val="24"/>
                <w:szCs w:val="24"/>
              </w:rPr>
              <w:t>、受理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条件</w:t>
            </w:r>
            <w:r>
              <w:rPr>
                <w:sz w:val="24"/>
                <w:szCs w:val="24"/>
              </w:rPr>
              <w:t>、设定依据、办理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流程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办事情形和材料</w:t>
            </w:r>
            <w:r>
              <w:rPr>
                <w:sz w:val="24"/>
                <w:szCs w:val="24"/>
              </w:rPr>
              <w:t>、办理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地点</w:t>
            </w:r>
            <w:r>
              <w:rPr>
                <w:sz w:val="24"/>
                <w:szCs w:val="24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</w:p>
        </w:tc>
        <w:tc>
          <w:tcPr>
            <w:tcW w:w="2280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24"/>
                <w:szCs w:val="24"/>
              </w:rPr>
              <w:t>1.《中华人民共和国行政许可法》；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24"/>
                <w:szCs w:val="24"/>
              </w:rPr>
              <w:t>2《出版管理条例》；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.《出版物市场管理规定》；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</w:p>
        </w:tc>
        <w:tc>
          <w:tcPr>
            <w:tcW w:w="1194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24"/>
                <w:szCs w:val="24"/>
              </w:rPr>
              <w:t>信息形成或变更之日起20个工作日内公开</w:t>
            </w:r>
          </w:p>
        </w:tc>
        <w:tc>
          <w:tcPr>
            <w:tcW w:w="1113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24"/>
                <w:szCs w:val="24"/>
              </w:rPr>
              <w:t>区新闻出版主管部门</w:t>
            </w:r>
          </w:p>
        </w:tc>
        <w:tc>
          <w:tcPr>
            <w:tcW w:w="1520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1.政府网站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一体化服务平台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政务服务网</w:t>
            </w:r>
            <w:r>
              <w:rPr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4.微信公众号平台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745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675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729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1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810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YzZmNTMwODJlYzE3OGY2MDVmODA1MThlZGU5MzMifQ=="/>
    <w:docVar w:name="KSO_WPS_MARK_KEY" w:val="babb2e56-9f54-462c-9234-058cc21e88b5"/>
  </w:docVars>
  <w:rsids>
    <w:rsidRoot w:val="00000000"/>
    <w:rsid w:val="03FA6D38"/>
    <w:rsid w:val="070954E4"/>
    <w:rsid w:val="09120680"/>
    <w:rsid w:val="0A753BCC"/>
    <w:rsid w:val="1173012A"/>
    <w:rsid w:val="137B1518"/>
    <w:rsid w:val="13897791"/>
    <w:rsid w:val="168B7CC4"/>
    <w:rsid w:val="1E713A48"/>
    <w:rsid w:val="216655B5"/>
    <w:rsid w:val="24961D0D"/>
    <w:rsid w:val="2528325A"/>
    <w:rsid w:val="2F05640D"/>
    <w:rsid w:val="3A147C15"/>
    <w:rsid w:val="3FF81676"/>
    <w:rsid w:val="42B247AD"/>
    <w:rsid w:val="4A62250E"/>
    <w:rsid w:val="56187F25"/>
    <w:rsid w:val="5C1178F0"/>
    <w:rsid w:val="5CE13766"/>
    <w:rsid w:val="5E117FB5"/>
    <w:rsid w:val="5FAB1E0A"/>
    <w:rsid w:val="5FF11F12"/>
    <w:rsid w:val="64E37662"/>
    <w:rsid w:val="6E066622"/>
    <w:rsid w:val="6FD2401E"/>
    <w:rsid w:val="729B74F5"/>
    <w:rsid w:val="762D180F"/>
    <w:rsid w:val="788A0F1E"/>
    <w:rsid w:val="7E9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258</Characters>
  <Lines>0</Lines>
  <Paragraphs>0</Paragraphs>
  <TotalTime>30</TotalTime>
  <ScaleCrop>false</ScaleCrop>
  <LinksUpToDate>false</LinksUpToDate>
  <CharactersWithSpaces>262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2022-12-21T07:08:29Z</dcterms:created>
  <dc:creator>Administrator</dc:creator>
  <cp:lastModifiedBy>Administrator</cp:lastModifiedBy>
  <dcterms:modified xsi:type="dcterms:W3CDTF">2022-12-21T07:41:16Z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4C26358B510B4BF8AB49DE2A2AEBBE5C</vt:lpwstr>
  </property>
</Properties>
</file>