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27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赛罕区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养老服务领域基层政务公开标准目录</w:t>
      </w:r>
    </w:p>
    <w:tbl>
      <w:tblPr>
        <w:tblStyle w:val="6"/>
        <w:tblW w:w="14030" w:type="dxa"/>
        <w:tblInd w:w="0" w:type="dxa"/>
        <w:tblBorders>
          <w:top w:val="single" w:color="DDDDDD" w:sz="6" w:space="0"/>
          <w:left w:val="single" w:color="DDDDDD" w:sz="6" w:space="0"/>
          <w:bottom w:val="none" w:color="auto" w:sz="0" w:space="0"/>
          <w:right w:val="single" w:color="DDDDDD" w:sz="6" w:space="0"/>
          <w:insideH w:val="none" w:color="auto" w:sz="0" w:space="0"/>
          <w:insideV w:val="single" w:color="DDDDDD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683"/>
        <w:gridCol w:w="1940"/>
        <w:gridCol w:w="1400"/>
        <w:gridCol w:w="1640"/>
        <w:gridCol w:w="1300"/>
        <w:gridCol w:w="1160"/>
        <w:gridCol w:w="1300"/>
        <w:gridCol w:w="700"/>
        <w:gridCol w:w="740"/>
        <w:gridCol w:w="620"/>
        <w:gridCol w:w="260"/>
        <w:gridCol w:w="420"/>
        <w:gridCol w:w="440"/>
        <w:gridCol w:w="160"/>
        <w:gridCol w:w="740"/>
        <w:gridCol w:w="40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1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公开内容（要素）</w:t>
            </w:r>
          </w:p>
        </w:tc>
        <w:tc>
          <w:tcPr>
            <w:tcW w:w="16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公开依据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公开时限</w:t>
            </w:r>
          </w:p>
        </w:tc>
        <w:tc>
          <w:tcPr>
            <w:tcW w:w="11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公开主体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公开对象</w:t>
            </w:r>
          </w:p>
        </w:tc>
        <w:tc>
          <w:tcPr>
            <w:tcW w:w="130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right="0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公开方式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460"/>
                <w:tab w:val="center" w:pos="839"/>
              </w:tabs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90" w:hRule="atLeast"/>
        </w:trPr>
        <w:tc>
          <w:tcPr>
            <w:tcW w:w="4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一级事项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二级事项</w:t>
            </w:r>
          </w:p>
        </w:tc>
        <w:tc>
          <w:tcPr>
            <w:tcW w:w="1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全社会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特定群众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21"/>
                <w:szCs w:val="21"/>
              </w:rPr>
              <w:t>主动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依申请公开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县级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乡、村级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养老服务通用政策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文件名称、文号、发文部门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赛罕区民政局、区级社区服务中心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                   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养老服务扶持政策措施清单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赛罕区民政局、区级社区服务中心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养老机构投资指南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赛罕区政务审批局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94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养老服务业务办理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养老机构备案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lang w:val="en-US" w:eastAsia="zh-CN"/>
              </w:rPr>
              <w:t>赛罕区政务审批局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养老服务扶持补贴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养老服务扶持补贴名称（建设补贴、运营补贴等）、补贴依据、补贴对象、补贴申请条件、补贴内容和标准 补贴方式，补贴申请材料清单及样式，办理流程、办理部门、办理时限、办理时间、地点、咨询电话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赛罕区民政局、区级社区服务中心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养老服务业务办理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老年人补贴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  <w:r>
              <w:rPr>
                <w:sz w:val="18"/>
                <w:szCs w:val="18"/>
              </w:rPr>
              <w:t>、乡镇政府（街道办事处）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■便民服务站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■社区/企事业单位/村公示栏（电子屏）                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3008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养老服务行业管理信息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养老机构备案信息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《老年人权益保障法》、《养老机构管理办法》、</w:t>
            </w: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每20个工作日更新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380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sz w:val="18"/>
                <w:szCs w:val="18"/>
              </w:rPr>
              <w:t>养老服务行业管理信息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老年人补贴申领和发放信息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《财政部 民政部 全国老龄办关于建立健全经济困难的高龄 失能等老年人补贴制度的通知》、各地相关政策法规文件、</w:t>
            </w: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4242" w:hRule="atLeast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r>
              <w:rPr>
                <w:sz w:val="18"/>
                <w:szCs w:val="18"/>
              </w:rPr>
              <w:t>养老服务行业管理信息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养老机构评估信息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本行政区域养老机构评估事项（综合评估、标准评定等）申请数量，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《养老机构管理办法》、《养老机构等级划分与评定》、各地相关评估政策、</w:t>
            </w: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赛罕区民政局、区级社区服务中心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single" w:color="DDDDDD" w:sz="6" w:space="0"/>
            <w:insideH w:val="none" w:color="auto" w:sz="0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487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《老年人权益保障法》、《行政强制法》、《行政处罚法》及其他有关法律、行政法规、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■两微一端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■政府服务中心 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600" w:type="dxa"/>
            <w:gridSpan w:val="2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E3ZmFiMjMwMWZhMGMyZWIzZTU1N2E4M2RjZDUifQ=="/>
    <w:docVar w:name="KSO_WPS_MARK_KEY" w:val="39f529e8-b2fc-4a5a-bb46-d86c4f289b66"/>
  </w:docVars>
  <w:rsids>
    <w:rsidRoot w:val="38BB0283"/>
    <w:rsid w:val="01ED6D73"/>
    <w:rsid w:val="0BBC4FD3"/>
    <w:rsid w:val="311F5988"/>
    <w:rsid w:val="38BB0283"/>
    <w:rsid w:val="53302E15"/>
    <w:rsid w:val="732701CF"/>
    <w:rsid w:val="793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1630</Words>
  <Characters>1640</Characters>
  <Lines>0</Lines>
  <Paragraphs>0</Paragraphs>
  <TotalTime>2</TotalTime>
  <ScaleCrop>false</ScaleCrop>
  <LinksUpToDate>false</LinksUpToDate>
  <CharactersWithSpaces>2692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2022-12-14T17:13:00Z</dcterms:created>
  <dc:creator>Administrator</dc:creator>
  <cp:lastModifiedBy>shq</cp:lastModifiedBy>
  <dcterms:modified xsi:type="dcterms:W3CDTF">2024-11-13T11:04:48Z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3A9E24156676422EAB01EC86812EBD39</vt:lpwstr>
  </property>
</Properties>
</file>